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3"/>
        </w:numPr>
        <w:jc w:val="center"/>
        <w:rPr/>
      </w:pPr>
      <w:r>
        <w:rPr/>
        <w:drawing>
          <wp:inline distT="0" distB="0" distL="0" distR="0">
            <wp:extent cx="646430" cy="82740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КОРЕНОВСКИЙ  РАЙОН</w:t>
      </w:r>
    </w:p>
    <w:p>
      <w:pPr>
        <w:pStyle w:val="3"/>
        <w:numPr>
          <w:ilvl w:val="2"/>
          <w:numId w:val="2"/>
        </w:numPr>
        <w:tabs>
          <w:tab w:val="clear" w:pos="709"/>
          <w:tab w:val="left" w:pos="0" w:leader="none"/>
        </w:tabs>
        <w:spacing w:before="0" w:after="0"/>
        <w:rPr/>
      </w:pPr>
      <w:r>
        <w:rPr>
          <w:rStyle w:val="Style11"/>
          <w:color w:val="auto"/>
          <w:sz w:val="36"/>
        </w:rPr>
        <w:t xml:space="preserve">                                </w:t>
      </w:r>
      <w:r>
        <w:rPr>
          <w:rStyle w:val="Style11"/>
          <w:rFonts w:ascii="Times New Roman" w:hAnsi="Times New Roman"/>
          <w:color w:val="auto"/>
          <w:sz w:val="36"/>
        </w:rPr>
        <w:t>ПОСТАНОВЛЕНИЕ</w:t>
      </w:r>
    </w:p>
    <w:p>
      <w:pPr>
        <w:pStyle w:val="Normal"/>
        <w:numPr>
          <w:ilvl w:val="0"/>
          <w:numId w:val="2"/>
        </w:numPr>
        <w:rPr/>
      </w:pPr>
      <w:r>
        <w:rPr>
          <w:rStyle w:val="Style11"/>
          <w:b/>
        </w:rPr>
        <w:t xml:space="preserve">От                                                                                                                                                     № </w:t>
      </w:r>
    </w:p>
    <w:p>
      <w:pPr>
        <w:pStyle w:val="Normal"/>
        <w:numPr>
          <w:ilvl w:val="1"/>
          <w:numId w:val="2"/>
        </w:numPr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Кореновск</w:t>
      </w:r>
    </w:p>
    <w:p>
      <w:pPr>
        <w:pStyle w:val="Normal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</w:p>
    <w:p>
      <w:pPr>
        <w:pStyle w:val="Normal"/>
        <w:jc w:val="center"/>
        <w:rPr>
          <w:rStyle w:val="Style11"/>
          <w:rFonts w:cs="Times New Roman"/>
          <w:b/>
          <w:b/>
          <w:sz w:val="28"/>
          <w:szCs w:val="28"/>
        </w:rPr>
      </w:pPr>
      <w:r>
        <w:rPr>
          <w:rStyle w:val="Style11"/>
          <w:rFonts w:cs="Times New Roman"/>
          <w:b/>
          <w:sz w:val="28"/>
          <w:szCs w:val="28"/>
        </w:rPr>
        <w:t>Об организации работы подведомственных администрации муниципального образования Кореновский район организаций в социальных сетях в информационно-телекоммуникационной сети «Интернет»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rStyle w:val="Style11"/>
          <w:sz w:val="28"/>
          <w:szCs w:val="28"/>
        </w:rPr>
      </w:pPr>
      <w:r>
        <w:rPr>
          <w:rStyle w:val="Style11"/>
          <w:sz w:val="28"/>
          <w:szCs w:val="28"/>
        </w:rPr>
        <w:t>В соответствии с Федеральным законом от 9 февраля 2009 г. № 8-ФЗ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 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«Интернет»», в целях совершенствования взаимодействия с населением, организации работы и обеспечения открытости информации о деятельности подведомственных администрации муниципального образования Кореновский район организаций, администрация муниципального образования Кореновский район п о с т а н о в л я е т: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 Утвердить: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1.1. Порядок организации работы по созданию и ведению официальных страниц  подведомственных администрации муниципального образования Кореновский район организаций  в социальных сетях, согласно приложению № 1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1.2. Порядок организации работы с сообщениями в социальных сетях, затрагивающими вопросы деятельности подведомственных администрации муниципального образования Кореновский район организаций согласно приложению № 2 к настоящему постановлению.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2. Ответственность за исполнение настоящего Порядка возлагается на подведомственные  администрации муниципального образования Кореновский район организации.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3. Ответственность за достоверность и полноту сведений, размещаемых на официальных страницах подведомственных администрации муниципального образования Кореновский район организаций и возлагается на лиц, предоставивших сведения, и лиц, разместивших эти сведения.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3. Подведомственным администрации муниципального образования Кореновский район организациям назначить ответственных лиц за создание и ведение официальных страниц в социальных сетях в информационной-телекоммуникационной сети "Интернет",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4.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rStyle w:val="Style11"/>
          <w:sz w:val="28"/>
          <w:szCs w:val="28"/>
        </w:rPr>
        <w:t>5. Контроль за выполнением настоящего постановления возложить на заместителя главы муниципального образования Кореновский район Максименко И.А.</w:t>
      </w:r>
    </w:p>
    <w:p>
      <w:pPr>
        <w:pStyle w:val="Style14"/>
        <w:tabs>
          <w:tab w:val="clear" w:pos="709"/>
          <w:tab w:val="left" w:pos="851" w:leader="none"/>
        </w:tabs>
        <w:spacing w:before="0" w:after="0"/>
        <w:ind w:left="0" w:right="0" w:firstLine="709"/>
        <w:jc w:val="both"/>
        <w:rPr>
          <w:rStyle w:val="Style11"/>
          <w:sz w:val="28"/>
          <w:szCs w:val="28"/>
        </w:rPr>
      </w:pPr>
      <w:r>
        <w:rPr>
          <w:rStyle w:val="Style11"/>
          <w:sz w:val="28"/>
          <w:szCs w:val="28"/>
        </w:rPr>
        <w:t>6. Постановление вступает в силу после официального опубликования.</w:t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418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  <w:gridCol w:w="23"/>
      </w:tblGrid>
      <w:tr>
        <w:trPr/>
        <w:tc>
          <w:tcPr>
            <w:tcW w:w="9639" w:type="dxa"/>
            <w:tcBorders/>
          </w:tcPr>
          <w:tbl>
            <w:tblPr>
              <w:tblW w:w="1011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71"/>
              <w:gridCol w:w="4543"/>
            </w:tblGrid>
            <w:tr>
              <w:trPr/>
              <w:tc>
                <w:tcPr>
                  <w:tcW w:w="5571" w:type="dxa"/>
                  <w:tcBorders/>
                </w:tcPr>
                <w:p>
                  <w:pPr>
                    <w:pStyle w:val="Normal"/>
                    <w:autoSpaceDE w:val="false"/>
                    <w:snapToGrid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  <w:p>
                  <w:pPr>
                    <w:pStyle w:val="Normal"/>
                    <w:autoSpaceDE w:val="false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>
                  <w:pPr>
                    <w:pStyle w:val="Normal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Кореновский район</w:t>
                  </w:r>
                </w:p>
              </w:tc>
              <w:tc>
                <w:tcPr>
                  <w:tcW w:w="4543" w:type="dxa"/>
                  <w:tcBorders/>
                  <w:vAlign w:val="bottom"/>
                </w:tcPr>
                <w:p>
                  <w:pPr>
                    <w:pStyle w:val="Normal"/>
                    <w:snapToGrid w:val="false"/>
                    <w:ind w:left="0" w:right="446" w:hanging="0"/>
                    <w:rPr/>
                  </w:pP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>С.А.</w:t>
                  </w: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Style11"/>
                      <w:rFonts w:eastAsia="Times New Roman" w:cs="Times New Roman"/>
                      <w:sz w:val="28"/>
                      <w:szCs w:val="28"/>
                    </w:rPr>
                    <w:t>Голобородько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23" w:type="dxa"/>
            <w:tcBorders/>
            <w:vAlign w:val="bottom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1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ПРИЛОЖЕНИЕ </w:t>
      </w:r>
      <w:r>
        <w:rPr>
          <w:rFonts w:eastAsia="Times New Roman" w:cs="Times New Roman"/>
          <w:sz w:val="28"/>
          <w:szCs w:val="28"/>
        </w:rPr>
        <w:t>№1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sz w:val="28"/>
          <w:szCs w:val="28"/>
        </w:rPr>
        <w:t>Кореновский район</w:t>
      </w:r>
    </w:p>
    <w:p>
      <w:pPr>
        <w:pStyle w:val="Normal"/>
        <w:widowControl/>
        <w:jc w:val="both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Style11"/>
          <w:rFonts w:cs="Times New Roman"/>
          <w:sz w:val="28"/>
          <w:szCs w:val="28"/>
        </w:rPr>
        <w:t xml:space="preserve">от </w:t>
      </w:r>
      <w:r>
        <w:rPr>
          <w:rStyle w:val="Style11"/>
          <w:rFonts w:cs="Times New Roman"/>
          <w:color w:val="FFFFFF"/>
          <w:sz w:val="28"/>
          <w:szCs w:val="28"/>
        </w:rPr>
        <w:t>1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>8.10.2022</w:t>
      </w:r>
      <w:r>
        <w:rPr>
          <w:rStyle w:val="Style11"/>
          <w:rFonts w:cs="Times New Roman"/>
          <w:sz w:val="28"/>
          <w:szCs w:val="28"/>
          <w:u w:val="single"/>
        </w:rPr>
        <w:t xml:space="preserve"> </w:t>
      </w:r>
      <w:r>
        <w:rPr>
          <w:rStyle w:val="Style11"/>
          <w:rFonts w:cs="Times New Roman"/>
          <w:sz w:val="28"/>
          <w:szCs w:val="28"/>
        </w:rPr>
        <w:t xml:space="preserve"> </w:t>
      </w:r>
      <w:r>
        <w:rPr>
          <w:rStyle w:val="Style11"/>
          <w:rFonts w:cs="Times New Roman"/>
          <w:sz w:val="28"/>
          <w:szCs w:val="28"/>
        </w:rPr>
        <w:t>№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>1567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 xml:space="preserve">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по созданию и ведению официальных страниц  подведомственных администрации муниципального образования Кореновский район организаций в социальных сетях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по созданию и ведению страниц в социальных сетях в администрации муниципального образования Кореновский район (далее - Порядок) определяет правила создания и ведения в социальных сетях "Одноклассники", "ВКонтакте", "Telegram" официальных страниц (далее соответственно — социальные сети, страницы) подведомственных администрации муниципального образования Кореновский район организаций (далее соответственно — подведомственные организации).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 Подведомственные организации: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создают страницы в социальных сетях с привязкой к служебным номерам телефонов;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ведут созданные ими в социальных сетях страницы с целью размещения публикаций в социальных сетях о деятельности подведомственных организаций;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соблюдение требований по защите информации в соответствии с нормами действующего законодательства Российской Федерации.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Ведение страниц в социальных сетях осуществляется в соответствии с государственной региональной информационной политикой в сфере обеспечения доступа населения к информации о деятельности подведомственных организаций.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В страницах в социальных сетях рекомендуется размещать не менее 5 публикаций в неделю о деятельности подведомственных организаций или другой общественно значимой информации.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 Размещение информации в страницах осуществляется после авторизации уполномоченного лица в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страниц в социальных сетях используются тексты, фотографии, инфографика, видео, трансляции прямых эфиров, опросы, иные материалы и форматы с учетом полномочий подведомственных организаций и специфики каждой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Страницы должны иметь единое текстовое описание и дизайнерское оформление. При ведении страниц рекомендуется применять в том числе новые возможности социальных сетей (приложения, виджеты, динамичные обложки и другое).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8.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правовых актов (желательно не более двух на 1 публикацию).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 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подведомственных организаций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случая, предусмотренного пунктом 10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 При отсутствии в единой системе идентификации и аутентификации возможности регистрации подведомственные организации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в том числе информацию о полном наименовании, контактных данных подведомственной организации (место нахождения и адрес, телефон и адрес электронной почты), руководителей подведомственной организации, контактных данных руководителя подведомственной организации (телефон и адрес электронной почты).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изменения на официальной странице сведений о наименовании подведомственной организации,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9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 Страницы  подведомственных организаций, а также комментарии в них должны иметь открытый доступ. Подведомственные организации в созданных страницах самостоятельно модерируют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"черный список" или его аналог в порядке, определенном правилами использования соответствующей социальной сети.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Созданные страницы рекомендуется подписывать на страницы главы муниципального образования Кореновский район и администрации муниципального образования Кореновский район.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14. Рекомендуется в созданных страницах подведомственных организаций  в рамках компетенции отвечать (давать пояснения) на вопросы пользователей социальных сетей.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  <w:r>
        <w:br w:type="page"/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spacing w:lineRule="atLeast" w:line="10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ПРИЛОЖЕНИЕ </w:t>
      </w:r>
      <w:r>
        <w:rPr>
          <w:rFonts w:eastAsia="Times New Roman" w:cs="Times New Roman"/>
          <w:sz w:val="28"/>
          <w:szCs w:val="28"/>
        </w:rPr>
        <w:t>№</w:t>
      </w:r>
      <w:r>
        <w:rPr>
          <w:rFonts w:eastAsia="Times New Roman" w:cs="Times New Roman"/>
          <w:sz w:val="28"/>
          <w:szCs w:val="28"/>
        </w:rPr>
        <w:t>2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Style w:val="Style11"/>
          <w:sz w:val="28"/>
          <w:szCs w:val="28"/>
        </w:rPr>
        <w:t>к постановлению администрации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Style11"/>
          <w:sz w:val="28"/>
          <w:szCs w:val="28"/>
        </w:rPr>
        <w:t>муниципального образования</w:t>
      </w:r>
    </w:p>
    <w:p>
      <w:pPr>
        <w:pStyle w:val="Normal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Style w:val="Style11"/>
          <w:sz w:val="28"/>
          <w:szCs w:val="28"/>
        </w:rPr>
        <w:t>Кореновский район</w:t>
      </w:r>
    </w:p>
    <w:p>
      <w:pPr>
        <w:pStyle w:val="Normal"/>
        <w:widowControl/>
        <w:jc w:val="both"/>
        <w:rPr/>
      </w:pPr>
      <w:r>
        <w:rPr>
          <w:rStyle w:val="Style11"/>
          <w:rFonts w:eastAsia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Style w:val="Style11"/>
          <w:rFonts w:cs="Times New Roman"/>
          <w:sz w:val="28"/>
          <w:szCs w:val="28"/>
        </w:rPr>
        <w:t xml:space="preserve">от </w:t>
      </w:r>
      <w:r>
        <w:rPr>
          <w:rStyle w:val="Style11"/>
          <w:rFonts w:cs="Times New Roman"/>
          <w:color w:val="FFFFFF"/>
          <w:sz w:val="28"/>
          <w:szCs w:val="28"/>
        </w:rPr>
        <w:t>1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>8.10.2022</w:t>
      </w:r>
      <w:r>
        <w:rPr>
          <w:rStyle w:val="Style11"/>
          <w:rFonts w:cs="Times New Roman"/>
          <w:sz w:val="28"/>
          <w:szCs w:val="28"/>
          <w:u w:val="single"/>
        </w:rPr>
        <w:t xml:space="preserve"> </w:t>
      </w:r>
      <w:r>
        <w:rPr>
          <w:rStyle w:val="Style11"/>
          <w:rFonts w:cs="Times New Roman"/>
          <w:sz w:val="28"/>
          <w:szCs w:val="28"/>
        </w:rPr>
        <w:t xml:space="preserve"> </w:t>
      </w:r>
      <w:r>
        <w:rPr>
          <w:rStyle w:val="Style11"/>
          <w:rFonts w:cs="Times New Roman"/>
          <w:sz w:val="28"/>
          <w:szCs w:val="28"/>
        </w:rPr>
        <w:t>№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>1567</w:t>
      </w:r>
      <w:r>
        <w:rPr>
          <w:rStyle w:val="Style11"/>
          <w:rFonts w:cs="Times New Roman"/>
          <w:color w:val="FFFFFF"/>
          <w:sz w:val="28"/>
          <w:szCs w:val="28"/>
          <w:u w:val="single"/>
        </w:rPr>
        <w:t xml:space="preserve"> </w:t>
      </w:r>
    </w:p>
    <w:p>
      <w:pPr>
        <w:pStyle w:val="Normal"/>
        <w:widowControl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jc w:val="center"/>
        <w:rPr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Порядок организации работы с сообщениями в социальных сетях, затрагивающими вопросы деятельности подведомственных администрации муниципального образования Кореновский район организаций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Порядок организации работы с сообщениями в социальных сетях, затрагивающими вопросы деятельности подведомственных администрации муниципального образования Кореновский район организаций и (далее — Порядок) определяет сроки и последовательность действий подведомственных администрации муниципального образования Кореновский район организаций и (далее соответственно — подведомственные организации) по работе с сообщениями в социальных сетях, затрагивающими вопросы деятельности подведомственных организаций, размещенными в социальных сетях в информационно-телекоммуникационной сети "Интернет" (далее - сообщения в социальных сетях) и размещению информации на сообщения в социальных сетях их авторам (далее - ответ).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2. К сообщениям в социальных сетях относятся сообщения, опубликованные пользователем в социальных сетях, выявленные администрации муниципального образования Кореновский район и затрагивающие вопросы их деятельности (далее - публикации в социальных сетях).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При организации работы с сообщениями в социальных сетях не применяются положения Федерального закона от 2 мая 2006 года № 59-ФЗ "О порядке рассмотрения обращений граждан Российской Федерации" (далее - Закон № 59-ФЗ). Сообщение в социальных сетях не является обращением гражданина, определенным в соответствии с Законом № 59-ФЗ.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4. Координацию работы с сообщениями в социальных сетях осуществляют руководители подведомственных организаций.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Работу с сообщениями в социальных сетях, затрагивающими вопросы деятельности подведомственных организаций, организовывают и осуществляют назначенные руководителями  должностные лица подведомственных организаций.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6. Подведомственные организации вправе определить социальные сети, в которых будет выполняться работа с публикациями в социальных сетях. Администрация муниципального образования Кореновский район организовывает работу по выявлению публикаций в социальных сетях, устанавливают порядок их рассмотрения и размещения ответов с учетом положений пунктов 9, 18 и 20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7. В целях организации работы, с сообщениями в социальных сетях подведомственные организации: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организацию работы с сообщениями в социальных сетях (далее - куратор);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8.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Куратор выявляет сообщения, на которые требуется ответ, указывает тему (группу тем), локацию и в течение 30 минут рабочего времени направляет их к исполнителям, к полномочиям которых отнесено решение вопросов, содержащихся в сообщениях,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В случае если решение поставленных в сообщении вопросов не относится к полномочиям исполнителей, в которым направлен инцидент в соответствии с пунктом 9 настоящего Порядка, исполнитель в течение 30 минут рабочего времени с момента поступления сообщения сообщает об этом куратору. Куратор в течение 30 минут рабочего времени с момента получения указанного сообщения направляет инцидент в исполнителю, к полномочиям которого отнесено решение вопросов, содержащихся в инциденте, для подготовки проекта ответа.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11. В случае если решение вопроса, содержащегося в сообщении, относится к полномочиям подведомственных организаций,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8 настоящего Порядка, направляет его на согласование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ответ подготавливается в случае невозможности решения вопроса, содержащегося в сообщении, в течение срока, установленного пунктом 8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12. В случае необходимости определения сути содержащегося в сообщении вопроса исполнитель в течение 1 часа рабочего времени после поступления сообщения подготавливает запрос (уточнение) и направляет его куратору.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сути вопроса, содержащегося в инциденте;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условиям, предусмотренным пунктом 19 настоящего Порядка;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переадресация в орган местного самоуправления муниципального образования Кореновский район;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наличие орфографических и пунктуационных ошибок.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15. Направленный на доработку проект ответа (промежуточный ответ), запрос (уточнение) на сообщение дорабатывается исполнителем и направляется на повторное согласование куратору в течение 1 часа рабочего времени после направления проекта ответа на сообщение на доработку.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16. Согласованный куратором ответ на сообщение в течение 30 минут рабочего времени с момента согласования размещается куратором в социальной сети, в которой было размещено сообщение.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17. В случае если автору сообщения дается промежуточный ответ на сообщение, то срок, необходимый для направления окончательного ответа автору сообщения, должен составлять не более 7 рабочих дней со дня направления промежуточного ответа. В этом случае сроки для действий, предусмотренных пунктами 10-16 настоящего Порядка, определяет куратор.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18. В случае если сообщение содержит вопросы, решение которых входит в полномочия нескольких подведомственных организаций: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куратор в течение 30 минут рабочего времени с момента выявления сообщения одновременно направляет его во все подведомственные организации, к полномочиям которых относится решение вопросов, содержащихся в сообщение, начальнику управления службы протокола и информационной политики администрации муниципального образования Кореновский район с целью подготовки информации для сводного ответа;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срок подготовки и направления исполнителем куратору информации для подготовки сводного ответа составляет не более 2 часов рабочего времени с момента направления исполнителю сообщения;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 сводного проекта ответа на сообщение определяет куратор с учетом информации, поступившей от всех исполнителей. Согласование и размещение сводного ответа на сообщение осуществляется в соответствии с пунктами 13-15 настоящего Порядка с учетом срока, установленного пунктом 8 настоящего Порядка.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19.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должно обеспечиваться использование русского языка в соответствии с правилами орфографии и пунктуации русского языка.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20.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подведомственных организаций, а также членам его семьи, ответ не дается.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810"/>
        <w:jc w:val="both"/>
        <w:rPr>
          <w:sz w:val="28"/>
          <w:szCs w:val="28"/>
        </w:rPr>
      </w:pPr>
      <w:r>
        <w:rPr>
          <w:sz w:val="28"/>
          <w:szCs w:val="28"/>
        </w:rPr>
        <w:t>21.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>
      <w:pPr>
        <w:pStyle w:val="Normal"/>
        <w:tabs>
          <w:tab w:val="clear" w:pos="709"/>
          <w:tab w:val="left" w:pos="540" w:leader="none"/>
        </w:tabs>
        <w:snapToGrid w:val="false"/>
        <w:ind w:left="0" w:right="0" w:firstLine="7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 xml:space="preserve">Начальник </w:t>
      </w:r>
      <w:r>
        <w:rPr>
          <w:sz w:val="28"/>
          <w:szCs w:val="28"/>
          <w:lang w:val="ru-RU"/>
        </w:rPr>
        <w:t xml:space="preserve">управления службы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протокола и информационной политики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образования Кореновский район                                                      </w:t>
      </w:r>
      <w:r>
        <w:rPr>
          <w:rFonts w:eastAsia="WenQuanYi Micro Hei" w:cs="Lohit Hindi"/>
          <w:color w:val="auto"/>
          <w:kern w:val="2"/>
          <w:sz w:val="28"/>
          <w:szCs w:val="28"/>
          <w:lang w:val="ru-RU" w:eastAsia="zh-CN" w:bidi="hi-IN"/>
        </w:rPr>
        <w:t>А.С. Симоненко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ru-RU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ru-RU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header="624" w:top="681" w:footer="0" w:bottom="72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lang w:val="ru-RU"/>
      </w:rPr>
    </w:pPr>
    <w:r>
      <w:rPr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64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Lohit Hindi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  <w:color w:val="808080"/>
    </w:rPr>
  </w:style>
  <w:style w:type="character" w:styleId="Style11">
    <w:name w:val="Основной шрифт абзаца"/>
    <w:qFormat/>
    <w:rPr/>
  </w:style>
  <w:style w:type="character" w:styleId="Style12">
    <w:name w:val="Символ нумерации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WWCharLFO2LVL1">
    <w:name w:val="WW_CharLFO2LVL1"/>
    <w:qFormat/>
    <w:rPr>
      <w:b w:val="false"/>
      <w:bCs w:val="false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4">
    <w:name w:val="Body Text"/>
    <w:basedOn w:val="Normal"/>
    <w:pPr>
      <w:suppressAutoHyphens w:val="true"/>
      <w:spacing w:before="0" w:after="120"/>
    </w:pPr>
    <w:rPr/>
  </w:style>
  <w:style w:type="paragraph" w:styleId="Style15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DejaVu Sans" w:cs="Lohit Hind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6">
    <w:name w:val="List"/>
    <w:basedOn w:val="Style14"/>
    <w:pPr>
      <w:suppressAutoHyphens w:val="true"/>
    </w:pPr>
    <w:rPr/>
  </w:style>
  <w:style w:type="paragraph" w:styleId="Style17">
    <w:name w:val="Название объекта"/>
    <w:basedOn w:val="Style13"/>
    <w:next w:val="Style14"/>
    <w:qFormat/>
    <w:pPr>
      <w:suppressAutoHyphens w:val="true"/>
      <w:jc w:val="center"/>
    </w:pPr>
    <w:rPr>
      <w:b/>
      <w:bCs/>
      <w:sz w:val="56"/>
      <w:szCs w:val="56"/>
    </w:rPr>
  </w:style>
  <w:style w:type="paragraph" w:styleId="Style18">
    <w:name w:val="Указатель"/>
    <w:basedOn w:val="Normal"/>
    <w:qFormat/>
    <w:pPr>
      <w:suppressLineNumbers/>
      <w:suppressAutoHyphens w:val="true"/>
    </w:pPr>
    <w:rPr/>
  </w:style>
  <w:style w:type="paragraph" w:styleId="Style19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2">
    <w:name w:val="Блочная цитата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Style23">
    <w:name w:val="Subtitle"/>
    <w:basedOn w:val="Style13"/>
    <w:next w:val="Style14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Style24">
    <w:name w:val="Footer"/>
    <w:basedOn w:val="Normal"/>
    <w:pPr>
      <w:suppressLineNumbers/>
      <w:tabs>
        <w:tab w:val="clear" w:pos="709"/>
        <w:tab w:val="center" w:pos="5386" w:leader="none"/>
        <w:tab w:val="right" w:pos="10772" w:leader="none"/>
      </w:tabs>
      <w:suppressAutoHyphens w:val="true"/>
    </w:pPr>
    <w:rPr/>
  </w:style>
  <w:style w:type="paragraph" w:styleId="Style25">
    <w:name w:val="Заголовок таблицы"/>
    <w:basedOn w:val="Style19"/>
    <w:qFormat/>
    <w:pPr>
      <w:suppressAutoHyphens w:val="true"/>
      <w:jc w:val="center"/>
    </w:pPr>
    <w:rPr>
      <w:b/>
      <w:bCs/>
    </w:rPr>
  </w:style>
  <w:style w:type="paragraph" w:styleId="Style26">
    <w:name w:val="Прижатый влево"/>
    <w:basedOn w:val="Normal"/>
    <w:next w:val="Normal"/>
    <w:qFormat/>
    <w:pPr>
      <w:suppressAutoHyphens w:val="true"/>
      <w:autoSpaceDE w:val="false"/>
      <w:spacing w:lineRule="atLeast" w:line="100"/>
    </w:pPr>
    <w:rPr>
      <w:rFonts w:ascii="Arial" w:hAnsi="Arial" w:eastAsia="Arial" w:cs="Arial"/>
    </w:rPr>
  </w:style>
  <w:style w:type="paragraph" w:styleId="Style27">
    <w:name w:val="Нормальный (таблица)"/>
    <w:basedOn w:val="Normal"/>
    <w:next w:val="Normal"/>
    <w:qFormat/>
    <w:pPr>
      <w:suppressAutoHyphens w:val="true"/>
      <w:autoSpaceDE w:val="false"/>
      <w:spacing w:lineRule="atLeast" w:line="100"/>
      <w:jc w:val="both"/>
    </w:pPr>
    <w:rPr>
      <w:rFonts w:ascii="Arial" w:hAnsi="Arial" w:eastAsia="Arial" w:cs="Arial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8694</TotalTime>
  <Application>LibreOffice/7.1.2.2$Windows_X86_64 LibreOffice_project/8a45595d069ef5570103caea1b71cc9d82b2aae4</Application>
  <AppVersion>15.0000</AppVersion>
  <Pages>8</Pages>
  <Words>2008</Words>
  <Characters>15059</Characters>
  <CharactersWithSpaces>18191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2021-01-19T12:37:28Z</dcterms:created>
  <dc:creator/>
  <dc:description/>
  <dc:language>ru-RU</dc:language>
  <cp:lastModifiedBy/>
  <cp:lastPrinted>2023-02-03T12:55:01Z</cp:lastPrinted>
  <dcterms:modified xsi:type="dcterms:W3CDTF">2023-02-03T12:57:59Z</dcterms:modified>
  <cp:revision>80</cp:revision>
  <dc:subject/>
  <dc:title/>
</cp:coreProperties>
</file>